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3C9EB4" w14:textId="77777777" w:rsidR="00C8520A" w:rsidRDefault="00C8520A" w:rsidP="00C8520A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color w:val="000000"/>
          <w:kern w:val="36"/>
          <w:sz w:val="22"/>
          <w:szCs w:val="22"/>
          <w:lang w:eastAsia="en-GB"/>
          <w14:ligatures w14:val="none"/>
        </w:rPr>
      </w:pPr>
    </w:p>
    <w:p w14:paraId="6F4A4319" w14:textId="77777777" w:rsidR="00DE76BD" w:rsidRPr="00C8520A" w:rsidRDefault="00DE76BD" w:rsidP="00C8520A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color w:val="000000"/>
          <w:kern w:val="36"/>
          <w:sz w:val="22"/>
          <w:szCs w:val="22"/>
          <w:lang w:eastAsia="en-GB"/>
          <w14:ligatures w14:val="none"/>
        </w:rPr>
      </w:pPr>
    </w:p>
    <w:p w14:paraId="3532DFD5" w14:textId="0130429C" w:rsidR="003E1BE4" w:rsidRDefault="003E1BE4" w:rsidP="00C8520A">
      <w:pPr>
        <w:spacing w:before="100" w:beforeAutospacing="1" w:after="100" w:afterAutospacing="1" w:line="240" w:lineRule="auto"/>
        <w:rPr>
          <w:rFonts w:ascii="Arial" w:eastAsia="Times New Roman" w:hAnsi="Arial" w:cs="Times New Roman"/>
          <w:b/>
          <w:bCs/>
          <w:snapToGrid w:val="0"/>
          <w:color w:val="221551"/>
          <w:kern w:val="0"/>
          <w:sz w:val="28"/>
          <w:szCs w:val="28"/>
          <w14:ligatures w14:val="none"/>
        </w:rPr>
      </w:pPr>
      <w:r w:rsidRPr="003E1BE4">
        <w:rPr>
          <w:rFonts w:ascii="Arial" w:eastAsia="Times New Roman" w:hAnsi="Arial" w:cs="Times New Roman"/>
          <w:b/>
          <w:bCs/>
          <w:snapToGrid w:val="0"/>
          <w:color w:val="221551"/>
          <w:kern w:val="0"/>
          <w:sz w:val="28"/>
          <w:szCs w:val="28"/>
          <w14:ligatures w14:val="none"/>
        </w:rPr>
        <w:t>Appendix C(</w:t>
      </w:r>
      <w:proofErr w:type="spellStart"/>
      <w:r w:rsidRPr="003E1BE4">
        <w:rPr>
          <w:rFonts w:ascii="Arial" w:eastAsia="Times New Roman" w:hAnsi="Arial" w:cs="Times New Roman"/>
          <w:b/>
          <w:bCs/>
          <w:snapToGrid w:val="0"/>
          <w:color w:val="221551"/>
          <w:kern w:val="0"/>
          <w:sz w:val="28"/>
          <w:szCs w:val="28"/>
          <w14:ligatures w14:val="none"/>
        </w:rPr>
        <w:t>i</w:t>
      </w:r>
      <w:proofErr w:type="spellEnd"/>
      <w:r w:rsidRPr="003E1BE4">
        <w:rPr>
          <w:rFonts w:ascii="Arial" w:eastAsia="Times New Roman" w:hAnsi="Arial" w:cs="Times New Roman"/>
          <w:b/>
          <w:bCs/>
          <w:snapToGrid w:val="0"/>
          <w:color w:val="221551"/>
          <w:kern w:val="0"/>
          <w:sz w:val="28"/>
          <w:szCs w:val="28"/>
          <w14:ligatures w14:val="none"/>
        </w:rPr>
        <w:t xml:space="preserve">) – Quality Questions &amp; Response Template (Lot </w:t>
      </w:r>
      <w:r w:rsidR="00A3317E">
        <w:rPr>
          <w:rFonts w:ascii="Arial" w:eastAsia="Times New Roman" w:hAnsi="Arial" w:cs="Times New Roman"/>
          <w:b/>
          <w:bCs/>
          <w:snapToGrid w:val="0"/>
          <w:color w:val="221551"/>
          <w:kern w:val="0"/>
          <w:sz w:val="28"/>
          <w:szCs w:val="28"/>
          <w14:ligatures w14:val="none"/>
        </w:rPr>
        <w:t>2</w:t>
      </w:r>
      <w:r w:rsidRPr="003E1BE4">
        <w:rPr>
          <w:rFonts w:ascii="Arial" w:eastAsia="Times New Roman" w:hAnsi="Arial" w:cs="Times New Roman"/>
          <w:b/>
          <w:bCs/>
          <w:snapToGrid w:val="0"/>
          <w:color w:val="221551"/>
          <w:kern w:val="0"/>
          <w:sz w:val="28"/>
          <w:szCs w:val="28"/>
          <w14:ligatures w14:val="none"/>
        </w:rPr>
        <w:t>)</w:t>
      </w:r>
    </w:p>
    <w:p w14:paraId="0598876E" w14:textId="77777777" w:rsidR="00A3317E" w:rsidRDefault="00A3317E" w:rsidP="00411F7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  <w:r w:rsidRPr="00A3317E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>Lot 2 -- Monitoring &amp; Alarm Receiving Centre (ARC) Services</w:t>
      </w:r>
    </w:p>
    <w:p w14:paraId="72CC9AEF" w14:textId="180B53BF" w:rsidR="00411F7D" w:rsidRPr="00411F7D" w:rsidRDefault="00411F7D" w:rsidP="00411F7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Bidders must provide responses to all questions in the spaces provided. Word limits are maximums; responses may be shorter. Where relevant, Bidders may attach supporting evidence.</w:t>
      </w:r>
    </w:p>
    <w:p w14:paraId="458D96BC" w14:textId="343E58A7" w:rsidR="00CA2675" w:rsidRDefault="00CA2675" w:rsidP="00411F7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 xml:space="preserve">Questions will be scored on the 0-5 Scoring Matrix detailed in the ITT. Each question is weighted to make up the final quality score of 60%. </w:t>
      </w:r>
    </w:p>
    <w:p w14:paraId="1CCE718B" w14:textId="77777777" w:rsidR="00DE76BD" w:rsidRDefault="00DE76BD" w:rsidP="00411F7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99"/>
        <w:gridCol w:w="2693"/>
        <w:gridCol w:w="1548"/>
      </w:tblGrid>
      <w:tr w:rsidR="00CA2675" w:rsidRPr="00CA2675" w14:paraId="603A0637" w14:textId="77777777" w:rsidTr="00CA2675">
        <w:trPr>
          <w:jc w:val="center"/>
        </w:trPr>
        <w:tc>
          <w:tcPr>
            <w:tcW w:w="999" w:type="dxa"/>
            <w:vAlign w:val="bottom"/>
          </w:tcPr>
          <w:p w14:paraId="7AAABA35" w14:textId="75295F0B" w:rsidR="00CA2675" w:rsidRPr="00CA2675" w:rsidRDefault="00CA2675" w:rsidP="00CA2675">
            <w:pPr>
              <w:spacing w:before="100" w:beforeAutospacing="1" w:after="100" w:afterAutospacing="1"/>
              <w:jc w:val="center"/>
              <w:outlineLvl w:val="1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CA267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</w:rPr>
              <w:t>Number</w:t>
            </w:r>
          </w:p>
        </w:tc>
        <w:tc>
          <w:tcPr>
            <w:tcW w:w="2693" w:type="dxa"/>
            <w:vAlign w:val="bottom"/>
          </w:tcPr>
          <w:p w14:paraId="02B68662" w14:textId="2ACFCDF0" w:rsidR="00CA2675" w:rsidRPr="00CA2675" w:rsidRDefault="00CA2675" w:rsidP="00CA2675">
            <w:pPr>
              <w:spacing w:before="100" w:beforeAutospacing="1" w:after="100" w:afterAutospacing="1"/>
              <w:jc w:val="center"/>
              <w:outlineLvl w:val="1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CA267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</w:rPr>
              <w:t>Question</w:t>
            </w:r>
          </w:p>
        </w:tc>
        <w:tc>
          <w:tcPr>
            <w:tcW w:w="1548" w:type="dxa"/>
            <w:vAlign w:val="bottom"/>
          </w:tcPr>
          <w:p w14:paraId="2F4E0C49" w14:textId="02DD9B8E" w:rsidR="00CA2675" w:rsidRPr="00CA2675" w:rsidRDefault="00CA2675" w:rsidP="00CA2675">
            <w:pPr>
              <w:spacing w:before="100" w:beforeAutospacing="1" w:after="100" w:afterAutospacing="1"/>
              <w:jc w:val="center"/>
              <w:outlineLvl w:val="1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CA267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</w:rPr>
              <w:t>Weighting %</w:t>
            </w:r>
          </w:p>
        </w:tc>
      </w:tr>
      <w:tr w:rsidR="00CA2675" w:rsidRPr="00CA2675" w14:paraId="07B7E8E9" w14:textId="77777777" w:rsidTr="00CA2675">
        <w:trPr>
          <w:jc w:val="center"/>
        </w:trPr>
        <w:tc>
          <w:tcPr>
            <w:tcW w:w="999" w:type="dxa"/>
            <w:vAlign w:val="bottom"/>
          </w:tcPr>
          <w:p w14:paraId="2D0D5794" w14:textId="0AA54DE3" w:rsidR="00CA2675" w:rsidRPr="00CA2675" w:rsidRDefault="00CA2675" w:rsidP="00CA2675">
            <w:pPr>
              <w:spacing w:before="100" w:beforeAutospacing="1" w:after="100" w:afterAutospacing="1"/>
              <w:jc w:val="center"/>
              <w:outlineLvl w:val="1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CA267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</w:rPr>
              <w:t>1</w:t>
            </w:r>
          </w:p>
        </w:tc>
        <w:tc>
          <w:tcPr>
            <w:tcW w:w="2693" w:type="dxa"/>
            <w:vAlign w:val="bottom"/>
          </w:tcPr>
          <w:p w14:paraId="73E59C4F" w14:textId="5FB3C366" w:rsidR="00CA2675" w:rsidRPr="00CA2675" w:rsidRDefault="00CA2675" w:rsidP="00CA2675">
            <w:pPr>
              <w:spacing w:before="100" w:beforeAutospacing="1" w:after="100" w:afterAutospacing="1"/>
              <w:jc w:val="center"/>
              <w:outlineLvl w:val="1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CA267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</w:rPr>
              <w:t>Service Delivery</w:t>
            </w:r>
          </w:p>
        </w:tc>
        <w:tc>
          <w:tcPr>
            <w:tcW w:w="1548" w:type="dxa"/>
            <w:vAlign w:val="bottom"/>
          </w:tcPr>
          <w:p w14:paraId="4AAA70D8" w14:textId="16887065" w:rsidR="00CA2675" w:rsidRPr="00CA2675" w:rsidRDefault="00CA2675" w:rsidP="00CA2675">
            <w:pPr>
              <w:spacing w:before="100" w:beforeAutospacing="1" w:after="100" w:afterAutospacing="1"/>
              <w:jc w:val="center"/>
              <w:outlineLvl w:val="1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CA267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</w:rPr>
              <w:t>1</w:t>
            </w:r>
            <w:r w:rsidR="00686FE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</w:rPr>
              <w:t>4</w:t>
            </w:r>
          </w:p>
        </w:tc>
      </w:tr>
      <w:tr w:rsidR="00CA2675" w:rsidRPr="00CA2675" w14:paraId="3A577B26" w14:textId="77777777" w:rsidTr="00CA2675">
        <w:trPr>
          <w:jc w:val="center"/>
        </w:trPr>
        <w:tc>
          <w:tcPr>
            <w:tcW w:w="999" w:type="dxa"/>
            <w:vAlign w:val="bottom"/>
          </w:tcPr>
          <w:p w14:paraId="356EEF56" w14:textId="241A4492" w:rsidR="00CA2675" w:rsidRPr="00CA2675" w:rsidRDefault="00CA2675" w:rsidP="00CA2675">
            <w:pPr>
              <w:spacing w:before="100" w:beforeAutospacing="1" w:after="100" w:afterAutospacing="1"/>
              <w:jc w:val="center"/>
              <w:outlineLvl w:val="1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CA267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</w:rPr>
              <w:t>2</w:t>
            </w:r>
          </w:p>
        </w:tc>
        <w:tc>
          <w:tcPr>
            <w:tcW w:w="2693" w:type="dxa"/>
            <w:vAlign w:val="bottom"/>
          </w:tcPr>
          <w:p w14:paraId="7BE09506" w14:textId="2DBDBD86" w:rsidR="00CA2675" w:rsidRPr="00CA2675" w:rsidRDefault="00A3317E" w:rsidP="00CA2675">
            <w:pPr>
              <w:spacing w:before="100" w:beforeAutospacing="1" w:after="100" w:afterAutospacing="1"/>
              <w:jc w:val="center"/>
              <w:outlineLvl w:val="1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</w:rPr>
              <w:t>Call Handling</w:t>
            </w:r>
          </w:p>
        </w:tc>
        <w:tc>
          <w:tcPr>
            <w:tcW w:w="1548" w:type="dxa"/>
            <w:vAlign w:val="bottom"/>
          </w:tcPr>
          <w:p w14:paraId="71C1FEC3" w14:textId="318C57DA" w:rsidR="00CA2675" w:rsidRPr="00CA2675" w:rsidRDefault="00CA2675" w:rsidP="00CA2675">
            <w:pPr>
              <w:spacing w:before="100" w:beforeAutospacing="1" w:after="100" w:afterAutospacing="1"/>
              <w:jc w:val="center"/>
              <w:outlineLvl w:val="1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CA267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</w:rPr>
              <w:t>1</w:t>
            </w:r>
            <w:r w:rsidR="00686FE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</w:rPr>
              <w:t>2</w:t>
            </w:r>
          </w:p>
        </w:tc>
      </w:tr>
      <w:tr w:rsidR="00CA2675" w:rsidRPr="00CA2675" w14:paraId="0F6104B2" w14:textId="77777777" w:rsidTr="00CA2675">
        <w:trPr>
          <w:jc w:val="center"/>
        </w:trPr>
        <w:tc>
          <w:tcPr>
            <w:tcW w:w="999" w:type="dxa"/>
            <w:vAlign w:val="bottom"/>
          </w:tcPr>
          <w:p w14:paraId="491C2178" w14:textId="1FDE80B8" w:rsidR="00CA2675" w:rsidRPr="00CA2675" w:rsidRDefault="00CA2675" w:rsidP="00CA2675">
            <w:pPr>
              <w:spacing w:before="100" w:beforeAutospacing="1" w:after="100" w:afterAutospacing="1"/>
              <w:jc w:val="center"/>
              <w:outlineLvl w:val="1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CA267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</w:rPr>
              <w:t>3</w:t>
            </w:r>
          </w:p>
        </w:tc>
        <w:tc>
          <w:tcPr>
            <w:tcW w:w="2693" w:type="dxa"/>
            <w:vAlign w:val="bottom"/>
          </w:tcPr>
          <w:p w14:paraId="573CC911" w14:textId="27E936DE" w:rsidR="00CA2675" w:rsidRPr="00CA2675" w:rsidRDefault="00A3317E" w:rsidP="00CA2675">
            <w:pPr>
              <w:spacing w:before="100" w:beforeAutospacing="1" w:after="100" w:afterAutospacing="1"/>
              <w:jc w:val="center"/>
              <w:outlineLvl w:val="1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</w:rPr>
              <w:t>Digital Switchover and Platform</w:t>
            </w:r>
          </w:p>
        </w:tc>
        <w:tc>
          <w:tcPr>
            <w:tcW w:w="1548" w:type="dxa"/>
            <w:vAlign w:val="bottom"/>
          </w:tcPr>
          <w:p w14:paraId="51FA6E29" w14:textId="7A9EDA03" w:rsidR="00CA2675" w:rsidRPr="00CA2675" w:rsidRDefault="00686FEC" w:rsidP="00CA2675">
            <w:pPr>
              <w:spacing w:before="100" w:beforeAutospacing="1" w:after="100" w:afterAutospacing="1"/>
              <w:jc w:val="center"/>
              <w:outlineLvl w:val="1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10</w:t>
            </w:r>
          </w:p>
        </w:tc>
      </w:tr>
      <w:tr w:rsidR="00CA2675" w:rsidRPr="00CA2675" w14:paraId="3D9382D5" w14:textId="77777777" w:rsidTr="00CA2675">
        <w:trPr>
          <w:jc w:val="center"/>
        </w:trPr>
        <w:tc>
          <w:tcPr>
            <w:tcW w:w="999" w:type="dxa"/>
            <w:vAlign w:val="bottom"/>
          </w:tcPr>
          <w:p w14:paraId="44BAF5AB" w14:textId="7A602926" w:rsidR="00CA2675" w:rsidRPr="00CA2675" w:rsidRDefault="00CA2675" w:rsidP="00CA2675">
            <w:pPr>
              <w:spacing w:before="100" w:beforeAutospacing="1" w:after="100" w:afterAutospacing="1"/>
              <w:jc w:val="center"/>
              <w:outlineLvl w:val="1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CA267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</w:rPr>
              <w:t>4</w:t>
            </w:r>
          </w:p>
        </w:tc>
        <w:tc>
          <w:tcPr>
            <w:tcW w:w="2693" w:type="dxa"/>
            <w:vAlign w:val="bottom"/>
          </w:tcPr>
          <w:p w14:paraId="536F77AA" w14:textId="43122DD7" w:rsidR="00CA2675" w:rsidRPr="00CA2675" w:rsidRDefault="00686FEC" w:rsidP="00CA2675">
            <w:pPr>
              <w:spacing w:before="100" w:beforeAutospacing="1" w:after="100" w:afterAutospacing="1"/>
              <w:jc w:val="center"/>
              <w:outlineLvl w:val="1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Resilience</w:t>
            </w:r>
          </w:p>
        </w:tc>
        <w:tc>
          <w:tcPr>
            <w:tcW w:w="1548" w:type="dxa"/>
            <w:vAlign w:val="bottom"/>
          </w:tcPr>
          <w:p w14:paraId="764E86BA" w14:textId="4B725DE2" w:rsidR="00CA2675" w:rsidRPr="00CA2675" w:rsidRDefault="00686FEC" w:rsidP="00CA2675">
            <w:pPr>
              <w:spacing w:before="100" w:beforeAutospacing="1" w:after="100" w:afterAutospacing="1"/>
              <w:jc w:val="center"/>
              <w:outlineLvl w:val="1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</w:rPr>
              <w:t>8</w:t>
            </w:r>
          </w:p>
        </w:tc>
      </w:tr>
      <w:tr w:rsidR="00CA2675" w:rsidRPr="00CA2675" w14:paraId="4A46F1C8" w14:textId="77777777" w:rsidTr="00CA2675">
        <w:trPr>
          <w:jc w:val="center"/>
        </w:trPr>
        <w:tc>
          <w:tcPr>
            <w:tcW w:w="999" w:type="dxa"/>
            <w:vAlign w:val="bottom"/>
          </w:tcPr>
          <w:p w14:paraId="17FDE66D" w14:textId="134A5DB9" w:rsidR="00CA2675" w:rsidRPr="00CA2675" w:rsidRDefault="00CA2675" w:rsidP="00CA2675">
            <w:pPr>
              <w:spacing w:before="100" w:beforeAutospacing="1" w:after="100" w:afterAutospacing="1"/>
              <w:jc w:val="center"/>
              <w:outlineLvl w:val="1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CA267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</w:rPr>
              <w:t>5</w:t>
            </w:r>
          </w:p>
        </w:tc>
        <w:tc>
          <w:tcPr>
            <w:tcW w:w="2693" w:type="dxa"/>
            <w:vAlign w:val="bottom"/>
          </w:tcPr>
          <w:p w14:paraId="027D9B33" w14:textId="1F727407" w:rsidR="00CA2675" w:rsidRPr="00CA2675" w:rsidRDefault="00686FEC" w:rsidP="00CA2675">
            <w:pPr>
              <w:spacing w:before="100" w:beforeAutospacing="1" w:after="100" w:afterAutospacing="1"/>
              <w:jc w:val="center"/>
              <w:outlineLvl w:val="1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</w:rPr>
              <w:t>Contract Management</w:t>
            </w:r>
          </w:p>
        </w:tc>
        <w:tc>
          <w:tcPr>
            <w:tcW w:w="1548" w:type="dxa"/>
            <w:vAlign w:val="bottom"/>
          </w:tcPr>
          <w:p w14:paraId="27B79E77" w14:textId="1E202961" w:rsidR="00CA2675" w:rsidRPr="00CA2675" w:rsidRDefault="00CA2675" w:rsidP="00CA2675">
            <w:pPr>
              <w:spacing w:before="100" w:beforeAutospacing="1" w:after="100" w:afterAutospacing="1"/>
              <w:jc w:val="center"/>
              <w:outlineLvl w:val="1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CA267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</w:rPr>
              <w:t>1</w:t>
            </w:r>
            <w:r w:rsidR="00686FE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</w:rPr>
              <w:t>0</w:t>
            </w:r>
          </w:p>
        </w:tc>
      </w:tr>
      <w:tr w:rsidR="00CA2675" w:rsidRPr="00CA2675" w14:paraId="7BAEAFD8" w14:textId="77777777" w:rsidTr="00CA2675">
        <w:trPr>
          <w:jc w:val="center"/>
        </w:trPr>
        <w:tc>
          <w:tcPr>
            <w:tcW w:w="999" w:type="dxa"/>
            <w:vAlign w:val="bottom"/>
          </w:tcPr>
          <w:p w14:paraId="1EB65921" w14:textId="574B5148" w:rsidR="00CA2675" w:rsidRPr="00CA2675" w:rsidRDefault="00CA2675" w:rsidP="00CA2675">
            <w:pPr>
              <w:spacing w:before="100" w:beforeAutospacing="1" w:after="100" w:afterAutospacing="1"/>
              <w:jc w:val="center"/>
              <w:outlineLvl w:val="1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CA267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</w:rPr>
              <w:t>6</w:t>
            </w:r>
          </w:p>
        </w:tc>
        <w:tc>
          <w:tcPr>
            <w:tcW w:w="2693" w:type="dxa"/>
            <w:vAlign w:val="bottom"/>
          </w:tcPr>
          <w:p w14:paraId="548607CD" w14:textId="7D546C68" w:rsidR="00CA2675" w:rsidRPr="00CA2675" w:rsidRDefault="00CA2675" w:rsidP="00CA2675">
            <w:pPr>
              <w:spacing w:before="100" w:beforeAutospacing="1" w:after="100" w:afterAutospacing="1"/>
              <w:jc w:val="center"/>
              <w:outlineLvl w:val="1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CA267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</w:rPr>
              <w:t>Social Value</w:t>
            </w:r>
          </w:p>
        </w:tc>
        <w:tc>
          <w:tcPr>
            <w:tcW w:w="1548" w:type="dxa"/>
            <w:vAlign w:val="bottom"/>
          </w:tcPr>
          <w:p w14:paraId="34E621E2" w14:textId="0C35126B" w:rsidR="00CA2675" w:rsidRPr="00CA2675" w:rsidRDefault="00CA2675" w:rsidP="00CA2675">
            <w:pPr>
              <w:spacing w:before="100" w:beforeAutospacing="1" w:after="100" w:afterAutospacing="1"/>
              <w:jc w:val="center"/>
              <w:outlineLvl w:val="1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CA267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</w:rPr>
              <w:t>6</w:t>
            </w:r>
          </w:p>
        </w:tc>
      </w:tr>
    </w:tbl>
    <w:p w14:paraId="4A99DBD7" w14:textId="77777777" w:rsidR="00DE76BD" w:rsidRPr="00411F7D" w:rsidRDefault="00DE76BD" w:rsidP="00411F7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</w:p>
    <w:p w14:paraId="4D5B2100" w14:textId="23AB0F46" w:rsidR="00411F7D" w:rsidRPr="00411F7D" w:rsidRDefault="00411F7D" w:rsidP="00411F7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 xml:space="preserve">Q1 – </w:t>
      </w:r>
      <w:r w:rsidR="00A3317E" w:rsidRPr="00A3317E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>ARC SERVICE DELIVERY MODEL, STAFFING &amp; 24/7/365 OPERATIONS (1000 words)</w:t>
      </w:r>
    </w:p>
    <w:p w14:paraId="617FA574" w14:textId="77777777" w:rsidR="00A3317E" w:rsidRDefault="00A3317E" w:rsidP="00A3317E">
      <w:pPr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3317E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 xml:space="preserve">Describe your proposed approach to delivering the Lot 2 monitoring and alarm receiving services. </w:t>
      </w:r>
    </w:p>
    <w:p w14:paraId="6FA6248B" w14:textId="629DF9A9" w:rsidR="00A3317E" w:rsidRPr="00A3317E" w:rsidRDefault="00A3317E" w:rsidP="00A3317E">
      <w:pPr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3317E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Include:</w:t>
      </w:r>
    </w:p>
    <w:p w14:paraId="53D4D511" w14:textId="77777777" w:rsidR="00A3317E" w:rsidRPr="00A3317E" w:rsidRDefault="00A3317E" w:rsidP="00A3317E">
      <w:pPr>
        <w:pStyle w:val="ListParagraph"/>
        <w:numPr>
          <w:ilvl w:val="0"/>
          <w:numId w:val="42"/>
        </w:numPr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3317E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Location(s) of your monitoring centre(s) and operational infrastructure</w:t>
      </w:r>
    </w:p>
    <w:p w14:paraId="26FECEA9" w14:textId="77777777" w:rsidR="00A3317E" w:rsidRPr="00A3317E" w:rsidRDefault="00A3317E" w:rsidP="00A3317E">
      <w:pPr>
        <w:pStyle w:val="ListParagraph"/>
        <w:numPr>
          <w:ilvl w:val="0"/>
          <w:numId w:val="42"/>
        </w:numPr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3317E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Staffing model, including supervision, shift patterns and contingency arrangements to ensure 24/7/365 coverage</w:t>
      </w:r>
    </w:p>
    <w:p w14:paraId="184AE8F0" w14:textId="77777777" w:rsidR="00A3317E" w:rsidRPr="00A3317E" w:rsidRDefault="00A3317E" w:rsidP="00A3317E">
      <w:pPr>
        <w:pStyle w:val="ListParagraph"/>
        <w:numPr>
          <w:ilvl w:val="0"/>
          <w:numId w:val="42"/>
        </w:numPr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3317E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How you will manage call volume peaks, staff absences and planned/unplanned service demands</w:t>
      </w:r>
    </w:p>
    <w:p w14:paraId="0CD6F3DE" w14:textId="77777777" w:rsidR="00A3317E" w:rsidRPr="00A3317E" w:rsidRDefault="00A3317E" w:rsidP="00A3317E">
      <w:pPr>
        <w:pStyle w:val="ListParagraph"/>
        <w:numPr>
          <w:ilvl w:val="0"/>
          <w:numId w:val="42"/>
        </w:numPr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3317E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Your approach to onboarding new TEC users and maintaining accurate, up-to-date customer monitoring profiles in near real-time (as set out in Section 2.5 of the ITT and Appendix A(iii))</w:t>
      </w:r>
    </w:p>
    <w:p w14:paraId="2D56335D" w14:textId="77777777" w:rsidR="00A3317E" w:rsidRPr="00A3317E" w:rsidRDefault="00A3317E" w:rsidP="00A3317E">
      <w:pPr>
        <w:pStyle w:val="ListParagraph"/>
        <w:numPr>
          <w:ilvl w:val="0"/>
          <w:numId w:val="42"/>
        </w:numPr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3317E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How you will ensure alarm handling operators are appropriately trained, competent and supported</w:t>
      </w:r>
    </w:p>
    <w:p w14:paraId="5EFD3499" w14:textId="77777777" w:rsidR="00A3317E" w:rsidRPr="00A3317E" w:rsidRDefault="00A3317E" w:rsidP="00A3317E">
      <w:pPr>
        <w:pStyle w:val="ListParagraph"/>
        <w:numPr>
          <w:ilvl w:val="0"/>
          <w:numId w:val="42"/>
        </w:numPr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3317E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Resilience measures to ensure continuous service availability</w:t>
      </w:r>
    </w:p>
    <w:p w14:paraId="32D7CC2A" w14:textId="77777777" w:rsidR="00A3317E" w:rsidRPr="00A3317E" w:rsidRDefault="00A3317E" w:rsidP="00A3317E">
      <w:pPr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  <w:r w:rsidRPr="00A3317E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>Responses will be evaluated on:</w:t>
      </w:r>
    </w:p>
    <w:p w14:paraId="1BC04765" w14:textId="77777777" w:rsidR="00A3317E" w:rsidRPr="00A3317E" w:rsidRDefault="00A3317E" w:rsidP="00A3317E">
      <w:pPr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3317E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Clarity and robustness of the ARC delivery model</w:t>
      </w:r>
    </w:p>
    <w:p w14:paraId="3A7FA2E4" w14:textId="77777777" w:rsidR="00A3317E" w:rsidRPr="00A3317E" w:rsidRDefault="00A3317E" w:rsidP="00A3317E">
      <w:pPr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3317E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Ability to maintain 24/7/365 coverage with appropriate resilience</w:t>
      </w:r>
    </w:p>
    <w:p w14:paraId="4D98DD51" w14:textId="77777777" w:rsidR="00A3317E" w:rsidRPr="00A3317E" w:rsidRDefault="00A3317E" w:rsidP="00A3317E">
      <w:pPr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3317E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Strength of staffing, supervision and competency arrangements</w:t>
      </w:r>
    </w:p>
    <w:p w14:paraId="7C6F5A1E" w14:textId="77777777" w:rsidR="00A3317E" w:rsidRPr="00A3317E" w:rsidRDefault="00A3317E" w:rsidP="00A3317E">
      <w:pPr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3317E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Demonstrated understanding of near real-time customer record update requirements</w:t>
      </w:r>
    </w:p>
    <w:p w14:paraId="56E12E1A" w14:textId="77777777" w:rsidR="00A3317E" w:rsidRPr="00A3317E" w:rsidRDefault="00A3317E" w:rsidP="00A3317E">
      <w:pPr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3317E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Appropriateness and scalability of resourcing to meet Aster's needs</w:t>
      </w:r>
    </w:p>
    <w:p w14:paraId="35340182" w14:textId="0B939BA1" w:rsidR="00DE76BD" w:rsidRDefault="00DE76BD">
      <w:pPr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br w:type="page"/>
      </w:r>
    </w:p>
    <w:p w14:paraId="38C61EC5" w14:textId="77777777" w:rsidR="00CA2675" w:rsidRPr="00411F7D" w:rsidRDefault="00CA2675" w:rsidP="00CA2675">
      <w:pPr>
        <w:spacing w:before="100" w:beforeAutospacing="1" w:after="100" w:afterAutospacing="1" w:line="240" w:lineRule="auto"/>
        <w:ind w:left="720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</w:p>
    <w:p w14:paraId="719FC38E" w14:textId="77777777" w:rsidR="00411F7D" w:rsidRDefault="00411F7D" w:rsidP="00B34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>Response:</w:t>
      </w:r>
    </w:p>
    <w:p w14:paraId="295BB5DB" w14:textId="77777777" w:rsidR="00C42F44" w:rsidRDefault="00C42F44" w:rsidP="00B34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7741FE8E" w14:textId="77777777" w:rsidR="00C42F44" w:rsidRDefault="00C42F44" w:rsidP="00B34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6AEC8B37" w14:textId="77777777" w:rsidR="00C42F44" w:rsidRDefault="00C42F44" w:rsidP="00B34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5F192224" w14:textId="77777777" w:rsidR="00C42F44" w:rsidRDefault="00C42F44" w:rsidP="00B34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3DBD56D4" w14:textId="77777777" w:rsidR="00C42F44" w:rsidRDefault="00C42F44" w:rsidP="00B34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6246A792" w14:textId="77777777" w:rsidR="003B4D34" w:rsidRDefault="003B4D34" w:rsidP="00B34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55A2F507" w14:textId="77777777" w:rsidR="00CA2675" w:rsidRDefault="00CA2675" w:rsidP="00B34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55EBAE9A" w14:textId="77777777" w:rsidR="00CA2675" w:rsidRDefault="00CA2675" w:rsidP="00B34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1374ACDE" w14:textId="77777777" w:rsidR="00CA2675" w:rsidRDefault="00CA2675" w:rsidP="00B34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0CCF6E6B" w14:textId="77777777" w:rsidR="00CA2675" w:rsidRDefault="00CA2675" w:rsidP="00B34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7F463DD3" w14:textId="77777777" w:rsidR="00CA2675" w:rsidRDefault="00CA2675" w:rsidP="00B34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67591F0B" w14:textId="77777777" w:rsidR="00CA2675" w:rsidRDefault="00CA2675" w:rsidP="00B34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2AFE9CB2" w14:textId="77777777" w:rsidR="00CA2675" w:rsidRDefault="00CA2675" w:rsidP="00B34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745D7D14" w14:textId="77777777" w:rsidR="00CA2675" w:rsidRDefault="00CA2675" w:rsidP="00B34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72119C73" w14:textId="77777777" w:rsidR="00CA2675" w:rsidRDefault="00CA2675" w:rsidP="00B34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634618A7" w14:textId="77777777" w:rsidR="00CA2675" w:rsidRDefault="00CA2675" w:rsidP="00B34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358C6F3B" w14:textId="77777777" w:rsidR="00CA2675" w:rsidRDefault="00CA2675" w:rsidP="00B34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62F5A39A" w14:textId="77777777" w:rsidR="00CA2675" w:rsidRDefault="00CA2675" w:rsidP="00B34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7809C8A0" w14:textId="77777777" w:rsidR="00CA2675" w:rsidRDefault="00CA2675" w:rsidP="00B34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231FF7AE" w14:textId="77777777" w:rsidR="00CA2675" w:rsidRDefault="00CA2675" w:rsidP="00B34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30852991" w14:textId="77777777" w:rsidR="00CA2675" w:rsidRDefault="00CA2675" w:rsidP="00B34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16527BF3" w14:textId="77777777" w:rsidR="00CA2675" w:rsidRDefault="00CA2675" w:rsidP="00B34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77315629" w14:textId="77777777" w:rsidR="00CA2675" w:rsidRDefault="00CA2675" w:rsidP="00B34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74A688DC" w14:textId="77777777" w:rsidR="00CA2675" w:rsidRDefault="00CA2675" w:rsidP="00B34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4EE89B82" w14:textId="77777777" w:rsidR="00CA2675" w:rsidRDefault="00CA2675" w:rsidP="00B34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14FEA30D" w14:textId="77777777" w:rsidR="00CA2675" w:rsidRDefault="00CA2675" w:rsidP="00B34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511ACA5E" w14:textId="77777777" w:rsidR="00CA2675" w:rsidRDefault="00CA2675">
      <w:pPr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br w:type="page"/>
      </w:r>
    </w:p>
    <w:p w14:paraId="20484001" w14:textId="7789C4AC" w:rsidR="00411F7D" w:rsidRPr="00411F7D" w:rsidRDefault="00411F7D" w:rsidP="00411F7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lastRenderedPageBreak/>
        <w:t xml:space="preserve">Q2 – </w:t>
      </w:r>
      <w:r w:rsidR="00A3317E" w:rsidRPr="00A3317E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>CALL HANDLING, CUSTOMER EXPERIENCE &amp; SAFEGUARDING (900 words)</w:t>
      </w:r>
      <w:r w:rsidR="00A3317E" w:rsidRPr="00A3317E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 xml:space="preserve"> </w:t>
      </w:r>
    </w:p>
    <w:p w14:paraId="13D56799" w14:textId="77777777" w:rsidR="00A3317E" w:rsidRPr="00A3317E" w:rsidRDefault="00A3317E" w:rsidP="00A3317E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3317E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Explain how you will deliver high-quality alarm and call handling that meets the needs of Aster's customers. Include:</w:t>
      </w:r>
    </w:p>
    <w:p w14:paraId="7CF40310" w14:textId="77777777" w:rsidR="00A3317E" w:rsidRPr="00A3317E" w:rsidRDefault="00A3317E" w:rsidP="00A3317E">
      <w:pPr>
        <w:numPr>
          <w:ilvl w:val="0"/>
          <w:numId w:val="43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3317E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Your approach to managing alarm activations, welfare calls and emergency response in a customer-centred, compassionate manner</w:t>
      </w:r>
    </w:p>
    <w:p w14:paraId="38267CA4" w14:textId="77777777" w:rsidR="00A3317E" w:rsidRPr="00A3317E" w:rsidRDefault="00A3317E" w:rsidP="00A3317E">
      <w:pPr>
        <w:numPr>
          <w:ilvl w:val="0"/>
          <w:numId w:val="43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3317E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How you will handle vulnerable customers, including older people, residents with disabilities and those in distress</w:t>
      </w:r>
    </w:p>
    <w:p w14:paraId="378874EC" w14:textId="77777777" w:rsidR="00A3317E" w:rsidRPr="00A3317E" w:rsidRDefault="00A3317E" w:rsidP="00A3317E">
      <w:pPr>
        <w:numPr>
          <w:ilvl w:val="0"/>
          <w:numId w:val="43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3317E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Your safeguarding procedures, escalation pathways and approach to identifying and responding to safeguarding concerns</w:t>
      </w:r>
    </w:p>
    <w:p w14:paraId="08FA574E" w14:textId="77777777" w:rsidR="00A3317E" w:rsidRPr="00A3317E" w:rsidRDefault="00A3317E" w:rsidP="00A3317E">
      <w:pPr>
        <w:numPr>
          <w:ilvl w:val="0"/>
          <w:numId w:val="43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3317E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How you ensure tone, language and communication style align with Aster's values and customer service standards</w:t>
      </w:r>
    </w:p>
    <w:p w14:paraId="06F40F73" w14:textId="77777777" w:rsidR="00A3317E" w:rsidRPr="00A3317E" w:rsidRDefault="00A3317E" w:rsidP="00A3317E">
      <w:pPr>
        <w:numPr>
          <w:ilvl w:val="0"/>
          <w:numId w:val="43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3317E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How you monitor, measure and continuously improve customer experience and call handling quality</w:t>
      </w:r>
    </w:p>
    <w:p w14:paraId="5C016686" w14:textId="77777777" w:rsidR="00A3317E" w:rsidRPr="00A3317E" w:rsidRDefault="00A3317E" w:rsidP="00A3317E">
      <w:pPr>
        <w:numPr>
          <w:ilvl w:val="0"/>
          <w:numId w:val="43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3317E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Your approach to managing difficult or complex calls, including mental health crisis situations</w:t>
      </w:r>
    </w:p>
    <w:p w14:paraId="3CC701EA" w14:textId="77777777" w:rsidR="00A3317E" w:rsidRPr="00A3317E" w:rsidRDefault="00A3317E" w:rsidP="00A3317E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3317E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>Responses will be evaluated on:</w:t>
      </w:r>
    </w:p>
    <w:p w14:paraId="39A142AD" w14:textId="77777777" w:rsidR="00A3317E" w:rsidRPr="00A3317E" w:rsidRDefault="00A3317E" w:rsidP="00A3317E">
      <w:pPr>
        <w:numPr>
          <w:ilvl w:val="0"/>
          <w:numId w:val="44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3317E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Quality and sensitivity of proposed call handling approach</w:t>
      </w:r>
    </w:p>
    <w:p w14:paraId="7A87CA6D" w14:textId="77777777" w:rsidR="00A3317E" w:rsidRPr="00A3317E" w:rsidRDefault="00A3317E" w:rsidP="00A3317E">
      <w:pPr>
        <w:numPr>
          <w:ilvl w:val="0"/>
          <w:numId w:val="44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3317E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Strength of safeguarding awareness and escalation procedures</w:t>
      </w:r>
    </w:p>
    <w:p w14:paraId="466DA0CC" w14:textId="77777777" w:rsidR="00A3317E" w:rsidRPr="00A3317E" w:rsidRDefault="00A3317E" w:rsidP="00A3317E">
      <w:pPr>
        <w:numPr>
          <w:ilvl w:val="0"/>
          <w:numId w:val="44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3317E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Alignment with Aster's customer service expectations and values</w:t>
      </w:r>
    </w:p>
    <w:p w14:paraId="76BE8CD8" w14:textId="77777777" w:rsidR="00A3317E" w:rsidRPr="00A3317E" w:rsidRDefault="00A3317E" w:rsidP="00A3317E">
      <w:pPr>
        <w:numPr>
          <w:ilvl w:val="0"/>
          <w:numId w:val="44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3317E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Demonstrated understanding of the needs of vulnerable residents</w:t>
      </w:r>
    </w:p>
    <w:p w14:paraId="072E3967" w14:textId="77777777" w:rsidR="00A3317E" w:rsidRPr="00A3317E" w:rsidRDefault="00A3317E" w:rsidP="00A3317E">
      <w:pPr>
        <w:numPr>
          <w:ilvl w:val="0"/>
          <w:numId w:val="44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3317E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Robustness of quality monitoring and continuous improvement processes</w:t>
      </w:r>
    </w:p>
    <w:p w14:paraId="52918B14" w14:textId="77777777" w:rsidR="00411F7D" w:rsidRDefault="00411F7D" w:rsidP="00DE43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>Response:</w:t>
      </w:r>
    </w:p>
    <w:p w14:paraId="327F824C" w14:textId="77777777" w:rsidR="00D66F42" w:rsidRPr="00411F7D" w:rsidRDefault="00D66F42" w:rsidP="00DE43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</w:p>
    <w:p w14:paraId="21C64A67" w14:textId="687F9A06" w:rsidR="00C42F44" w:rsidRDefault="00C42F44" w:rsidP="00DE43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</w:p>
    <w:p w14:paraId="596ECAE3" w14:textId="77777777" w:rsidR="00CA2675" w:rsidRDefault="00CA2675" w:rsidP="00DE43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</w:p>
    <w:p w14:paraId="2DC96D1D" w14:textId="77777777" w:rsidR="00CA2675" w:rsidRDefault="00CA2675" w:rsidP="00DE43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</w:p>
    <w:p w14:paraId="79B3900D" w14:textId="77777777" w:rsidR="00CA2675" w:rsidRDefault="00CA2675" w:rsidP="00DE43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</w:p>
    <w:p w14:paraId="22044187" w14:textId="77777777" w:rsidR="00CA2675" w:rsidRDefault="00CA2675" w:rsidP="00DE43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</w:p>
    <w:p w14:paraId="34E41AC7" w14:textId="77777777" w:rsidR="00CA2675" w:rsidRDefault="00CA2675" w:rsidP="00DE43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</w:p>
    <w:p w14:paraId="497BF8F0" w14:textId="77777777" w:rsidR="00CA2675" w:rsidRDefault="00CA2675" w:rsidP="00DE43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</w:p>
    <w:p w14:paraId="3757A9F3" w14:textId="77777777" w:rsidR="00CA2675" w:rsidRDefault="00CA2675" w:rsidP="00DE43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</w:p>
    <w:p w14:paraId="0F8DAB3A" w14:textId="77777777" w:rsidR="00CA2675" w:rsidRDefault="00CA2675" w:rsidP="00DE43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</w:p>
    <w:p w14:paraId="037E0969" w14:textId="77777777" w:rsidR="00CA2675" w:rsidRDefault="00CA2675" w:rsidP="00DE43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</w:p>
    <w:p w14:paraId="3036764B" w14:textId="77777777" w:rsidR="00CA2675" w:rsidRDefault="00CA2675" w:rsidP="00DE43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</w:p>
    <w:p w14:paraId="209F58B8" w14:textId="77777777" w:rsidR="00CA2675" w:rsidRDefault="00CA2675" w:rsidP="00DE43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</w:p>
    <w:p w14:paraId="5C779E5B" w14:textId="77777777" w:rsidR="00CA2675" w:rsidRDefault="00CA2675" w:rsidP="00DE43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</w:p>
    <w:p w14:paraId="42E1FE8D" w14:textId="77777777" w:rsidR="00C42F44" w:rsidRDefault="00C42F44" w:rsidP="00DE43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</w:p>
    <w:p w14:paraId="5E6F2231" w14:textId="77777777" w:rsidR="00C42F44" w:rsidRDefault="00C42F44" w:rsidP="00DE43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</w:p>
    <w:p w14:paraId="2CE56EDC" w14:textId="161AB455" w:rsidR="00411F7D" w:rsidRPr="00411F7D" w:rsidRDefault="00411F7D" w:rsidP="00411F7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lastRenderedPageBreak/>
        <w:t xml:space="preserve">Q3 – </w:t>
      </w:r>
      <w:r w:rsidR="00686FEC" w:rsidRPr="00686FEC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>DIGITAL SWITCHOVER, TECHNOLOGY PLATFORM &amp; INTEROPERABILITY (900 words)</w:t>
      </w:r>
      <w:r w:rsidRPr="00411F7D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>)</w:t>
      </w:r>
    </w:p>
    <w:p w14:paraId="215431E6" w14:textId="77777777" w:rsidR="00686FEC" w:rsidRPr="00686FEC" w:rsidRDefault="00686FEC" w:rsidP="00686FEC">
      <w:pPr>
        <w:numPr>
          <w:ilvl w:val="0"/>
          <w:numId w:val="35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686FEC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Describe your monitoring platform and technology capability. Include:</w:t>
      </w:r>
    </w:p>
    <w:p w14:paraId="360AF8DC" w14:textId="77777777" w:rsidR="00686FEC" w:rsidRPr="00686FEC" w:rsidRDefault="00686FEC" w:rsidP="00686FEC">
      <w:pPr>
        <w:numPr>
          <w:ilvl w:val="0"/>
          <w:numId w:val="35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686FEC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How your monitoring platform supports digital TEC systems and the transition from analogue to digital alarm technologies</w:t>
      </w:r>
    </w:p>
    <w:p w14:paraId="5DF9D228" w14:textId="77777777" w:rsidR="00686FEC" w:rsidRPr="00686FEC" w:rsidRDefault="00686FEC" w:rsidP="00686FEC">
      <w:pPr>
        <w:numPr>
          <w:ilvl w:val="0"/>
          <w:numId w:val="35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686FEC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Your compliance with BS8521-2 (digital alarm protocol standards) and readiness for full digital switchover by 2027</w:t>
      </w:r>
    </w:p>
    <w:p w14:paraId="54003840" w14:textId="77777777" w:rsidR="00686FEC" w:rsidRPr="00686FEC" w:rsidRDefault="00686FEC" w:rsidP="00686FEC">
      <w:pPr>
        <w:numPr>
          <w:ilvl w:val="0"/>
          <w:numId w:val="35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686FEC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 xml:space="preserve">Interoperability with common TEC equipment manufacturers and platforms (e.g. Tunstall, Appello, </w:t>
      </w:r>
      <w:proofErr w:type="spellStart"/>
      <w:r w:rsidRPr="00686FEC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Chiptech</w:t>
      </w:r>
      <w:proofErr w:type="spellEnd"/>
      <w:r w:rsidRPr="00686FEC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, Legrand, Everon)</w:t>
      </w:r>
    </w:p>
    <w:p w14:paraId="277AC26C" w14:textId="77777777" w:rsidR="00686FEC" w:rsidRPr="00686FEC" w:rsidRDefault="00686FEC" w:rsidP="00686FEC">
      <w:pPr>
        <w:numPr>
          <w:ilvl w:val="0"/>
          <w:numId w:val="35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686FEC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Your approach to integrating with Aster's systems, including data exchange, reporting and portal access</w:t>
      </w:r>
    </w:p>
    <w:p w14:paraId="2B81748A" w14:textId="77777777" w:rsidR="00686FEC" w:rsidRPr="00686FEC" w:rsidRDefault="00686FEC" w:rsidP="00686FEC">
      <w:pPr>
        <w:numPr>
          <w:ilvl w:val="0"/>
          <w:numId w:val="35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686FEC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How you will support innovation, system upgrades and emerging TEC technologies throughout the contract term</w:t>
      </w:r>
    </w:p>
    <w:p w14:paraId="20609AAA" w14:textId="77777777" w:rsidR="00686FEC" w:rsidRPr="00686FEC" w:rsidRDefault="00686FEC" w:rsidP="00686FEC">
      <w:pPr>
        <w:numPr>
          <w:ilvl w:val="0"/>
          <w:numId w:val="35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686FEC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Data protection, cybersecurity controls and certification (e.g. Cyber Essentials, ISO 27001)</w:t>
      </w:r>
    </w:p>
    <w:p w14:paraId="351A3F01" w14:textId="77777777" w:rsidR="00686FEC" w:rsidRPr="00686FEC" w:rsidRDefault="00686FEC" w:rsidP="00686FEC">
      <w:pPr>
        <w:spacing w:before="100" w:beforeAutospacing="1" w:after="100" w:afterAutospacing="1" w:line="240" w:lineRule="auto"/>
        <w:ind w:left="360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686FEC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>Responses will be evaluated on:</w:t>
      </w:r>
    </w:p>
    <w:p w14:paraId="4AEFDBA2" w14:textId="77777777" w:rsidR="00686FEC" w:rsidRPr="00686FEC" w:rsidRDefault="00686FEC" w:rsidP="00686FEC">
      <w:pPr>
        <w:numPr>
          <w:ilvl w:val="0"/>
          <w:numId w:val="35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686FEC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Digital readiness and compliance with industry standards (BS8521-2)</w:t>
      </w:r>
    </w:p>
    <w:p w14:paraId="6EC9C09F" w14:textId="77777777" w:rsidR="00686FEC" w:rsidRPr="00686FEC" w:rsidRDefault="00686FEC" w:rsidP="00686FEC">
      <w:pPr>
        <w:numPr>
          <w:ilvl w:val="0"/>
          <w:numId w:val="35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686FEC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Strength of platform interoperability and vendor compatibility</w:t>
      </w:r>
    </w:p>
    <w:p w14:paraId="4CEF8DBF" w14:textId="77777777" w:rsidR="00686FEC" w:rsidRPr="00686FEC" w:rsidRDefault="00686FEC" w:rsidP="00686FEC">
      <w:pPr>
        <w:numPr>
          <w:ilvl w:val="0"/>
          <w:numId w:val="35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686FEC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Demonstrated capability to support Aster's digital migration programme</w:t>
      </w:r>
    </w:p>
    <w:p w14:paraId="1D1DA724" w14:textId="77777777" w:rsidR="00686FEC" w:rsidRPr="00686FEC" w:rsidRDefault="00686FEC" w:rsidP="00686FEC">
      <w:pPr>
        <w:numPr>
          <w:ilvl w:val="0"/>
          <w:numId w:val="35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686FEC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Robustness of cybersecurity measures and certifications</w:t>
      </w:r>
    </w:p>
    <w:p w14:paraId="15A1BFE3" w14:textId="77777777" w:rsidR="00686FEC" w:rsidRPr="00686FEC" w:rsidRDefault="00686FEC" w:rsidP="00686FEC">
      <w:pPr>
        <w:numPr>
          <w:ilvl w:val="0"/>
          <w:numId w:val="35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686FEC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Evidence of innovation and future-proofing approach</w:t>
      </w:r>
    </w:p>
    <w:p w14:paraId="6A69D3CD" w14:textId="77777777" w:rsidR="00411F7D" w:rsidRDefault="00411F7D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>Response:</w:t>
      </w:r>
    </w:p>
    <w:p w14:paraId="60C5E970" w14:textId="77777777" w:rsidR="00C42F44" w:rsidRDefault="00C42F44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17C79FA3" w14:textId="77777777" w:rsidR="00C42F44" w:rsidRDefault="00C42F44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5BAB24AC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64DFCE49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1E0D9E21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16F52A90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68D4259F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776A8D8A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129E8604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08453E90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6A2D487F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368EDA39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11C06BB3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2A30BA83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24A3CA75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2BAD3EFF" w14:textId="77777777" w:rsidR="00C42F44" w:rsidRPr="00411F7D" w:rsidRDefault="00C42F44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</w:p>
    <w:p w14:paraId="0F030661" w14:textId="2912C6C2" w:rsidR="00CA2675" w:rsidRDefault="00CA2675" w:rsidP="00CA2675">
      <w:pPr>
        <w:tabs>
          <w:tab w:val="left" w:pos="3210"/>
        </w:tabs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ab/>
      </w:r>
    </w:p>
    <w:p w14:paraId="021881F2" w14:textId="268D6892" w:rsidR="00411F7D" w:rsidRPr="00411F7D" w:rsidRDefault="00CA2675" w:rsidP="00CA2675">
      <w:pPr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br w:type="page"/>
      </w:r>
      <w:r w:rsidR="00411F7D" w:rsidRPr="00411F7D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lastRenderedPageBreak/>
        <w:t xml:space="preserve">Q4 – </w:t>
      </w:r>
      <w:r w:rsidR="00686FEC" w:rsidRPr="00686FEC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 xml:space="preserve">RESILIENCE, BUSINESS CONTINUITY &amp; DISASTER RECOVERY </w:t>
      </w:r>
      <w:r w:rsidR="00411F7D" w:rsidRPr="00411F7D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>(700 words)</w:t>
      </w:r>
    </w:p>
    <w:p w14:paraId="0EBE4EEA" w14:textId="77777777" w:rsidR="00686FEC" w:rsidRPr="00686FEC" w:rsidRDefault="00686FEC" w:rsidP="00686FEC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686FEC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Set out your resilience, business continuity and disaster recovery arrangements. Include:</w:t>
      </w:r>
    </w:p>
    <w:p w14:paraId="35E62640" w14:textId="77777777" w:rsidR="00686FEC" w:rsidRPr="00686FEC" w:rsidRDefault="00686FEC" w:rsidP="00686FEC">
      <w:pPr>
        <w:numPr>
          <w:ilvl w:val="0"/>
          <w:numId w:val="47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686FEC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Your resilience model, including use of multiple monitoring sites, geographic separation and failover capability</w:t>
      </w:r>
    </w:p>
    <w:p w14:paraId="5956246A" w14:textId="77777777" w:rsidR="00686FEC" w:rsidRPr="00686FEC" w:rsidRDefault="00686FEC" w:rsidP="00686FEC">
      <w:pPr>
        <w:numPr>
          <w:ilvl w:val="0"/>
          <w:numId w:val="47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686FEC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Business continuity and disaster recovery plans, including how you will maintain service during system failures, power outages, cyberattacks or other major incidents</w:t>
      </w:r>
    </w:p>
    <w:p w14:paraId="58BFD511" w14:textId="77777777" w:rsidR="00686FEC" w:rsidRPr="00686FEC" w:rsidRDefault="00686FEC" w:rsidP="00686FEC">
      <w:pPr>
        <w:numPr>
          <w:ilvl w:val="0"/>
          <w:numId w:val="47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686FEC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Testing regime for resilience, failover and disaster recovery procedures</w:t>
      </w:r>
    </w:p>
    <w:p w14:paraId="525DCFDB" w14:textId="77777777" w:rsidR="00686FEC" w:rsidRPr="00686FEC" w:rsidRDefault="00686FEC" w:rsidP="00686FEC">
      <w:pPr>
        <w:numPr>
          <w:ilvl w:val="0"/>
          <w:numId w:val="47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686FEC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Communication protocols with Aster during service disruptions or major incidents</w:t>
      </w:r>
    </w:p>
    <w:p w14:paraId="73FBE6DD" w14:textId="77777777" w:rsidR="00686FEC" w:rsidRPr="00686FEC" w:rsidRDefault="00686FEC" w:rsidP="00686FEC">
      <w:pPr>
        <w:numPr>
          <w:ilvl w:val="0"/>
          <w:numId w:val="47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686FEC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How you will ensure alarm calls are never lost or unattended, even during infrastructure failures</w:t>
      </w:r>
    </w:p>
    <w:p w14:paraId="21D4921D" w14:textId="77777777" w:rsidR="00686FEC" w:rsidRPr="00686FEC" w:rsidRDefault="00686FEC" w:rsidP="00686FEC">
      <w:pPr>
        <w:numPr>
          <w:ilvl w:val="0"/>
          <w:numId w:val="47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686FEC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Recovery time objectives (RTO) and recovery point objectives (RPO) for critical monitoring services</w:t>
      </w:r>
    </w:p>
    <w:p w14:paraId="72F636AD" w14:textId="77777777" w:rsidR="00686FEC" w:rsidRPr="00686FEC" w:rsidRDefault="00686FEC" w:rsidP="00686FEC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686FEC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>Responses will be evaluated on:</w:t>
      </w:r>
    </w:p>
    <w:p w14:paraId="6A9C8A60" w14:textId="77777777" w:rsidR="00686FEC" w:rsidRPr="00686FEC" w:rsidRDefault="00686FEC" w:rsidP="00686FEC">
      <w:pPr>
        <w:numPr>
          <w:ilvl w:val="0"/>
          <w:numId w:val="48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686FEC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Strength and credibility of resilience and failover arrangements</w:t>
      </w:r>
    </w:p>
    <w:p w14:paraId="127564B6" w14:textId="77777777" w:rsidR="00686FEC" w:rsidRPr="00686FEC" w:rsidRDefault="00686FEC" w:rsidP="00686FEC">
      <w:pPr>
        <w:numPr>
          <w:ilvl w:val="0"/>
          <w:numId w:val="48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686FEC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Quality and realism of business continuity and disaster recovery plans</w:t>
      </w:r>
    </w:p>
    <w:p w14:paraId="3CA559CF" w14:textId="77777777" w:rsidR="00686FEC" w:rsidRPr="00686FEC" w:rsidRDefault="00686FEC" w:rsidP="00686FEC">
      <w:pPr>
        <w:numPr>
          <w:ilvl w:val="0"/>
          <w:numId w:val="48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686FEC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Evidence of regular testing and continuous improvement</w:t>
      </w:r>
    </w:p>
    <w:p w14:paraId="2E731CD0" w14:textId="77777777" w:rsidR="00686FEC" w:rsidRPr="00686FEC" w:rsidRDefault="00686FEC" w:rsidP="00686FEC">
      <w:pPr>
        <w:numPr>
          <w:ilvl w:val="0"/>
          <w:numId w:val="48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686FEC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Clarity of communication and escalation during incidents</w:t>
      </w:r>
    </w:p>
    <w:p w14:paraId="11251D66" w14:textId="77777777" w:rsidR="00686FEC" w:rsidRPr="00686FEC" w:rsidRDefault="00686FEC" w:rsidP="00686FEC">
      <w:pPr>
        <w:numPr>
          <w:ilvl w:val="0"/>
          <w:numId w:val="48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686FEC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Demonstrated understanding of the critical nature of 24/7 monitoring services</w:t>
      </w:r>
    </w:p>
    <w:p w14:paraId="0029E64B" w14:textId="77777777" w:rsidR="00411F7D" w:rsidRDefault="00411F7D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>Response:</w:t>
      </w:r>
    </w:p>
    <w:p w14:paraId="7FDE3148" w14:textId="77777777" w:rsidR="00C42F44" w:rsidRDefault="00C42F44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57F4DF82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7A863F07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53BFFDAF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0A9B3E2C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7F685EFF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4C354312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63CEF20A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453E244B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1F036EE7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7602F64F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76ECB24E" w14:textId="77777777" w:rsidR="00C42F44" w:rsidRDefault="00C42F44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0889E855" w14:textId="77777777" w:rsidR="00C42F44" w:rsidRDefault="00C42F44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562B50DE" w14:textId="77777777" w:rsidR="00C42F44" w:rsidRDefault="00C42F44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27D8E6E4" w14:textId="77777777" w:rsidR="00C42F44" w:rsidRDefault="00C42F44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7875183E" w14:textId="77777777" w:rsidR="00C42F44" w:rsidRDefault="00C42F44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2DB7C468" w14:textId="77777777" w:rsidR="00C42F44" w:rsidRDefault="00C42F44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01DC76D8" w14:textId="77777777" w:rsidR="00CA2675" w:rsidRDefault="00CA2675">
      <w:pPr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  <w:r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br w:type="page"/>
      </w:r>
    </w:p>
    <w:p w14:paraId="045E42E9" w14:textId="4152AAA0" w:rsidR="00686FEC" w:rsidRPr="00686FEC" w:rsidRDefault="00411F7D" w:rsidP="00686FEC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lastRenderedPageBreak/>
        <w:t xml:space="preserve">Q5 </w:t>
      </w:r>
      <w:proofErr w:type="gramStart"/>
      <w:r w:rsidRPr="00411F7D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 xml:space="preserve">– </w:t>
      </w:r>
      <w:r w:rsidR="00686FEC" w:rsidRPr="00686FEC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 xml:space="preserve"> CONTRACT</w:t>
      </w:r>
      <w:proofErr w:type="gramEnd"/>
      <w:r w:rsidR="00686FEC" w:rsidRPr="00686FEC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 xml:space="preserve"> MANAGEMENT AND KPI DELIVERY (900 words)</w:t>
      </w:r>
    </w:p>
    <w:p w14:paraId="2F399B91" w14:textId="77777777" w:rsidR="00686FEC" w:rsidRPr="00686FEC" w:rsidRDefault="00686FEC" w:rsidP="00686FEC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686FEC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Describe your contract management. Include:</w:t>
      </w:r>
    </w:p>
    <w:p w14:paraId="5011E8FC" w14:textId="77777777" w:rsidR="00686FEC" w:rsidRPr="00686FEC" w:rsidRDefault="00686FEC" w:rsidP="00686FEC">
      <w:pPr>
        <w:numPr>
          <w:ilvl w:val="0"/>
          <w:numId w:val="49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686FEC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Monitoring and compliance</w:t>
      </w:r>
    </w:p>
    <w:p w14:paraId="5A23E72F" w14:textId="77777777" w:rsidR="00686FEC" w:rsidRPr="00686FEC" w:rsidRDefault="00686FEC" w:rsidP="00686FEC">
      <w:pPr>
        <w:numPr>
          <w:ilvl w:val="0"/>
          <w:numId w:val="49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686FEC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The suite of operational and performance reports you propose to provide, including KPI dashboards, MI reporting and exception reporting (please provide example templates or screenshots as an attachment where available)</w:t>
      </w:r>
    </w:p>
    <w:p w14:paraId="2E68D589" w14:textId="77777777" w:rsidR="00686FEC" w:rsidRPr="00686FEC" w:rsidRDefault="00686FEC" w:rsidP="00686FEC">
      <w:pPr>
        <w:numPr>
          <w:ilvl w:val="0"/>
          <w:numId w:val="49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686FEC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Achieving accurate customer monitoring records and profile updates in line with the near real-time requirements in Section 2.5 of the ITT</w:t>
      </w:r>
    </w:p>
    <w:p w14:paraId="06D4ABFC" w14:textId="77777777" w:rsidR="00686FEC" w:rsidRPr="00686FEC" w:rsidRDefault="00686FEC" w:rsidP="00686FEC">
      <w:pPr>
        <w:numPr>
          <w:ilvl w:val="0"/>
          <w:numId w:val="49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686FEC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Call investigation and root cause analysis</w:t>
      </w:r>
    </w:p>
    <w:p w14:paraId="27D69367" w14:textId="77777777" w:rsidR="00686FEC" w:rsidRPr="00686FEC" w:rsidRDefault="00686FEC" w:rsidP="00686FEC">
      <w:pPr>
        <w:numPr>
          <w:ilvl w:val="0"/>
          <w:numId w:val="49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686FEC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KPI reporting</w:t>
      </w:r>
    </w:p>
    <w:p w14:paraId="6DE19A60" w14:textId="77777777" w:rsidR="00686FEC" w:rsidRPr="00686FEC" w:rsidRDefault="00686FEC" w:rsidP="00686FEC">
      <w:pPr>
        <w:numPr>
          <w:ilvl w:val="0"/>
          <w:numId w:val="49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686FEC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How you will work collaboratively with Aster to drive service quality and continuous improvement</w:t>
      </w:r>
    </w:p>
    <w:p w14:paraId="02EC4B6A" w14:textId="77777777" w:rsidR="00686FEC" w:rsidRPr="00686FEC" w:rsidRDefault="00686FEC" w:rsidP="00686FEC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  <w:r w:rsidRPr="00686FEC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>Responses will be evaluated on:</w:t>
      </w:r>
    </w:p>
    <w:p w14:paraId="3E15E2C5" w14:textId="77777777" w:rsidR="00686FEC" w:rsidRPr="00686FEC" w:rsidRDefault="00686FEC" w:rsidP="00686FEC">
      <w:pPr>
        <w:numPr>
          <w:ilvl w:val="0"/>
          <w:numId w:val="50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686FEC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Strength of performance governance and KPI monitoring processes</w:t>
      </w:r>
    </w:p>
    <w:p w14:paraId="68A9816C" w14:textId="77777777" w:rsidR="00686FEC" w:rsidRPr="00686FEC" w:rsidRDefault="00686FEC" w:rsidP="00686FEC">
      <w:pPr>
        <w:numPr>
          <w:ilvl w:val="0"/>
          <w:numId w:val="50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686FEC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Quality, comprehensiveness and usability of proposed MI and reporting outputs</w:t>
      </w:r>
    </w:p>
    <w:p w14:paraId="49D7059E" w14:textId="77777777" w:rsidR="00686FEC" w:rsidRPr="00686FEC" w:rsidRDefault="00686FEC" w:rsidP="00686FEC">
      <w:pPr>
        <w:numPr>
          <w:ilvl w:val="0"/>
          <w:numId w:val="50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686FEC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Demonstrated ability to maintain accurate customer records and deliver near real-time updates</w:t>
      </w:r>
    </w:p>
    <w:p w14:paraId="58FF6220" w14:textId="77777777" w:rsidR="00686FEC" w:rsidRPr="00686FEC" w:rsidRDefault="00686FEC" w:rsidP="00686FEC">
      <w:pPr>
        <w:numPr>
          <w:ilvl w:val="0"/>
          <w:numId w:val="50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686FEC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Credibility of continuous improvement approach</w:t>
      </w:r>
    </w:p>
    <w:p w14:paraId="58645CC3" w14:textId="77777777" w:rsidR="00686FEC" w:rsidRPr="00686FEC" w:rsidRDefault="00686FEC" w:rsidP="00686FEC">
      <w:pPr>
        <w:numPr>
          <w:ilvl w:val="0"/>
          <w:numId w:val="50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686FEC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Clear understanding of Aster's KPI and reporting requirements (Appendix A(iv))</w:t>
      </w:r>
    </w:p>
    <w:p w14:paraId="7D9A6C93" w14:textId="77777777" w:rsidR="00411F7D" w:rsidRDefault="00411F7D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>Response:</w:t>
      </w:r>
    </w:p>
    <w:p w14:paraId="5B568931" w14:textId="77777777" w:rsidR="00D66F42" w:rsidRDefault="00D66F42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42535DB0" w14:textId="77777777" w:rsidR="00D66F42" w:rsidRDefault="00D66F42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5C6016AA" w14:textId="77777777" w:rsidR="00C42F44" w:rsidRDefault="00C42F44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0B7E3BD5" w14:textId="77777777" w:rsidR="00C42F44" w:rsidRDefault="00C42F44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58820536" w14:textId="77777777" w:rsidR="00C42F44" w:rsidRDefault="00C42F44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0D8D71B4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3A107D0A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15146129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35D44159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4A726427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39D178F2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55F785F8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636CA2EE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53C7C407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43835CF8" w14:textId="77777777" w:rsidR="00C42F44" w:rsidRDefault="00C42F44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0B8C221A" w14:textId="77777777" w:rsidR="00C42F44" w:rsidRDefault="00C42F44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0114F98B" w14:textId="77777777" w:rsidR="00CA2675" w:rsidRDefault="00CA2675">
      <w:pPr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br w:type="page"/>
      </w:r>
    </w:p>
    <w:p w14:paraId="19CC2CF3" w14:textId="31B8294B" w:rsidR="00411F7D" w:rsidRPr="00411F7D" w:rsidRDefault="00411F7D" w:rsidP="00411F7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lastRenderedPageBreak/>
        <w:t>Q6 – SOCIAL VALUE (500 words)</w:t>
      </w:r>
      <w:r w:rsidR="00CA2675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 xml:space="preserve"> </w:t>
      </w:r>
    </w:p>
    <w:p w14:paraId="48E51602" w14:textId="77777777" w:rsidR="00411F7D" w:rsidRPr="00411F7D" w:rsidRDefault="00411F7D" w:rsidP="00411F7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Explain your proposed social value commitments. At a minimum include:</w:t>
      </w:r>
    </w:p>
    <w:p w14:paraId="178A1941" w14:textId="77777777" w:rsidR="00411F7D" w:rsidRPr="00411F7D" w:rsidRDefault="00411F7D" w:rsidP="00411F7D">
      <w:pPr>
        <w:numPr>
          <w:ilvl w:val="0"/>
          <w:numId w:val="40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Local employment and apprenticeship opportunities</w:t>
      </w:r>
    </w:p>
    <w:p w14:paraId="27F793E1" w14:textId="77777777" w:rsidR="00411F7D" w:rsidRPr="00411F7D" w:rsidRDefault="00411F7D" w:rsidP="00411F7D">
      <w:pPr>
        <w:numPr>
          <w:ilvl w:val="0"/>
          <w:numId w:val="40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Digital inclusion activity</w:t>
      </w:r>
    </w:p>
    <w:p w14:paraId="5FF0DA3B" w14:textId="77777777" w:rsidR="00411F7D" w:rsidRPr="00411F7D" w:rsidRDefault="00411F7D" w:rsidP="00411F7D">
      <w:pPr>
        <w:numPr>
          <w:ilvl w:val="0"/>
          <w:numId w:val="40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Environmental improvements and carbon reduction</w:t>
      </w:r>
    </w:p>
    <w:p w14:paraId="35F0EBD1" w14:textId="77777777" w:rsidR="00411F7D" w:rsidRDefault="00411F7D" w:rsidP="00411F7D">
      <w:pPr>
        <w:numPr>
          <w:ilvl w:val="0"/>
          <w:numId w:val="40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Community impact and targeted support for vulnerable customers</w:t>
      </w:r>
    </w:p>
    <w:p w14:paraId="4ABEFF39" w14:textId="29B3C968" w:rsidR="00686FEC" w:rsidRPr="00411F7D" w:rsidRDefault="00686FEC" w:rsidP="00411F7D">
      <w:pPr>
        <w:numPr>
          <w:ilvl w:val="0"/>
          <w:numId w:val="40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Measurable outcomes</w:t>
      </w:r>
    </w:p>
    <w:p w14:paraId="7693775B" w14:textId="77777777" w:rsidR="00411F7D" w:rsidRPr="00411F7D" w:rsidRDefault="00411F7D" w:rsidP="00411F7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>Responses will be evaluated on:</w:t>
      </w:r>
    </w:p>
    <w:p w14:paraId="05F52483" w14:textId="4E51ACC6" w:rsidR="00686FEC" w:rsidRPr="00686FEC" w:rsidRDefault="00686FEC" w:rsidP="00686FEC">
      <w:pPr>
        <w:numPr>
          <w:ilvl w:val="0"/>
          <w:numId w:val="41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686FEC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 xml:space="preserve">Tangible, measurable and deliverable social value commitments </w:t>
      </w:r>
    </w:p>
    <w:p w14:paraId="288661F3" w14:textId="02B6CB64" w:rsidR="00686FEC" w:rsidRPr="00686FEC" w:rsidRDefault="00686FEC" w:rsidP="00686FEC">
      <w:pPr>
        <w:numPr>
          <w:ilvl w:val="0"/>
          <w:numId w:val="41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686FEC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 xml:space="preserve">Alignment with Aster's social value framework and priorities </w:t>
      </w:r>
    </w:p>
    <w:p w14:paraId="46686F22" w14:textId="0CDE1DB7" w:rsidR="00686FEC" w:rsidRPr="00686FEC" w:rsidRDefault="00686FEC" w:rsidP="00686FEC">
      <w:pPr>
        <w:numPr>
          <w:ilvl w:val="0"/>
          <w:numId w:val="41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686FEC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 xml:space="preserve">Evidence of long-term community benefit and sustainable outcomes </w:t>
      </w:r>
    </w:p>
    <w:p w14:paraId="7EA39B5B" w14:textId="46217758" w:rsidR="00686FEC" w:rsidRPr="00686FEC" w:rsidRDefault="00686FEC" w:rsidP="00686FEC">
      <w:pPr>
        <w:numPr>
          <w:ilvl w:val="0"/>
          <w:numId w:val="41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  <w:r w:rsidRPr="00686FEC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 xml:space="preserve">Clarity of measurement and reporting </w:t>
      </w:r>
      <w:r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approach</w:t>
      </w:r>
    </w:p>
    <w:p w14:paraId="1FA9FA09" w14:textId="4AC4E575" w:rsidR="00411F7D" w:rsidRDefault="00411F7D" w:rsidP="00686FEC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>Response:</w:t>
      </w:r>
    </w:p>
    <w:p w14:paraId="2FD961F7" w14:textId="77777777" w:rsidR="00D66F42" w:rsidRDefault="00D66F42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4FDC8A45" w14:textId="77777777" w:rsidR="00D66F42" w:rsidRDefault="00D66F42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634457BB" w14:textId="77777777" w:rsidR="00D66F42" w:rsidRDefault="00D66F42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2E372BB2" w14:textId="77777777" w:rsidR="00B34276" w:rsidRDefault="00B34276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6F9AB598" w14:textId="77777777" w:rsidR="00B34276" w:rsidRDefault="00B34276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0A7AA7DF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31FF9843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34A01845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4B91E735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6F54F751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1A6FE4E9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0A0212C5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0CB18699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416AAD4E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46BE407F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72AA9B88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0A6C5540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262A722A" w14:textId="77777777" w:rsidR="00B34276" w:rsidRDefault="00B34276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669EB6D5" w14:textId="77777777" w:rsidR="002972C9" w:rsidRPr="00C8520A" w:rsidRDefault="002972C9" w:rsidP="00411F7D">
      <w:pPr>
        <w:spacing w:before="100" w:beforeAutospacing="1" w:after="100" w:afterAutospacing="1" w:line="240" w:lineRule="auto"/>
        <w:outlineLvl w:val="1"/>
        <w:rPr>
          <w:rFonts w:ascii="Arial" w:hAnsi="Arial" w:cs="Arial"/>
          <w:sz w:val="22"/>
          <w:szCs w:val="22"/>
        </w:rPr>
      </w:pPr>
    </w:p>
    <w:sectPr w:rsidR="002972C9" w:rsidRPr="00C8520A" w:rsidSect="003B4D3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76E90"/>
    <w:multiLevelType w:val="multilevel"/>
    <w:tmpl w:val="91E2F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765DC0"/>
    <w:multiLevelType w:val="multilevel"/>
    <w:tmpl w:val="A454D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200D05"/>
    <w:multiLevelType w:val="multilevel"/>
    <w:tmpl w:val="4FD06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DA30B4"/>
    <w:multiLevelType w:val="multilevel"/>
    <w:tmpl w:val="4F3AF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6D6BD1"/>
    <w:multiLevelType w:val="multilevel"/>
    <w:tmpl w:val="FA785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5D560F"/>
    <w:multiLevelType w:val="multilevel"/>
    <w:tmpl w:val="9CCCC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4E203E"/>
    <w:multiLevelType w:val="multilevel"/>
    <w:tmpl w:val="2B748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076410"/>
    <w:multiLevelType w:val="multilevel"/>
    <w:tmpl w:val="06C86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E267E7"/>
    <w:multiLevelType w:val="multilevel"/>
    <w:tmpl w:val="BDF04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0D40AE8"/>
    <w:multiLevelType w:val="multilevel"/>
    <w:tmpl w:val="45C06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1B0623"/>
    <w:multiLevelType w:val="hybridMultilevel"/>
    <w:tmpl w:val="78A4AE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1F143B"/>
    <w:multiLevelType w:val="multilevel"/>
    <w:tmpl w:val="A6D0E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C421423"/>
    <w:multiLevelType w:val="multilevel"/>
    <w:tmpl w:val="62B40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1DE5C6C"/>
    <w:multiLevelType w:val="multilevel"/>
    <w:tmpl w:val="AE407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2E11822"/>
    <w:multiLevelType w:val="multilevel"/>
    <w:tmpl w:val="2BE45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4C36B14"/>
    <w:multiLevelType w:val="multilevel"/>
    <w:tmpl w:val="6E1CA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82A6456"/>
    <w:multiLevelType w:val="multilevel"/>
    <w:tmpl w:val="21F66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9F34F7D"/>
    <w:multiLevelType w:val="multilevel"/>
    <w:tmpl w:val="4678C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C6246BA"/>
    <w:multiLevelType w:val="multilevel"/>
    <w:tmpl w:val="FCC23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C7D507A"/>
    <w:multiLevelType w:val="multilevel"/>
    <w:tmpl w:val="5D586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906662"/>
    <w:multiLevelType w:val="multilevel"/>
    <w:tmpl w:val="1F5C7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28942B4"/>
    <w:multiLevelType w:val="multilevel"/>
    <w:tmpl w:val="463CB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2AA3A28"/>
    <w:multiLevelType w:val="multilevel"/>
    <w:tmpl w:val="92B48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7C21B1D"/>
    <w:multiLevelType w:val="multilevel"/>
    <w:tmpl w:val="A59E2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AB00D46"/>
    <w:multiLevelType w:val="multilevel"/>
    <w:tmpl w:val="BC488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B0B203D"/>
    <w:multiLevelType w:val="multilevel"/>
    <w:tmpl w:val="0164A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BDD1872"/>
    <w:multiLevelType w:val="multilevel"/>
    <w:tmpl w:val="F022C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F261BFA"/>
    <w:multiLevelType w:val="multilevel"/>
    <w:tmpl w:val="F1502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0A21D9E"/>
    <w:multiLevelType w:val="multilevel"/>
    <w:tmpl w:val="C9D0B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1D22BC5"/>
    <w:multiLevelType w:val="multilevel"/>
    <w:tmpl w:val="AFC6F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3C331DC"/>
    <w:multiLevelType w:val="multilevel"/>
    <w:tmpl w:val="27AEB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6C057F3"/>
    <w:multiLevelType w:val="multilevel"/>
    <w:tmpl w:val="A9A0E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E4427CA"/>
    <w:multiLevelType w:val="multilevel"/>
    <w:tmpl w:val="593E2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E60560E"/>
    <w:multiLevelType w:val="multilevel"/>
    <w:tmpl w:val="51DE1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EAE05A1"/>
    <w:multiLevelType w:val="multilevel"/>
    <w:tmpl w:val="3DE4B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0031108"/>
    <w:multiLevelType w:val="multilevel"/>
    <w:tmpl w:val="4AE49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0E04040"/>
    <w:multiLevelType w:val="multilevel"/>
    <w:tmpl w:val="3564C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67909AD"/>
    <w:multiLevelType w:val="multilevel"/>
    <w:tmpl w:val="B0C4F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713155D"/>
    <w:multiLevelType w:val="multilevel"/>
    <w:tmpl w:val="A2588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75149BB"/>
    <w:multiLevelType w:val="multilevel"/>
    <w:tmpl w:val="A8CAC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A993379"/>
    <w:multiLevelType w:val="multilevel"/>
    <w:tmpl w:val="D7580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E7B2E7C"/>
    <w:multiLevelType w:val="multilevel"/>
    <w:tmpl w:val="32C40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F4E45BD"/>
    <w:multiLevelType w:val="multilevel"/>
    <w:tmpl w:val="45BE1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F810582"/>
    <w:multiLevelType w:val="multilevel"/>
    <w:tmpl w:val="0F627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02E5966"/>
    <w:multiLevelType w:val="multilevel"/>
    <w:tmpl w:val="EEEA3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05C4DA5"/>
    <w:multiLevelType w:val="multilevel"/>
    <w:tmpl w:val="E3F85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8720ADA"/>
    <w:multiLevelType w:val="multilevel"/>
    <w:tmpl w:val="F67E0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8900C10"/>
    <w:multiLevelType w:val="multilevel"/>
    <w:tmpl w:val="D884C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9655A59"/>
    <w:multiLevelType w:val="multilevel"/>
    <w:tmpl w:val="9E22F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E8208F0"/>
    <w:multiLevelType w:val="multilevel"/>
    <w:tmpl w:val="0A246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40417313">
    <w:abstractNumId w:val="24"/>
  </w:num>
  <w:num w:numId="2" w16cid:durableId="1368607869">
    <w:abstractNumId w:val="20"/>
  </w:num>
  <w:num w:numId="3" w16cid:durableId="193348961">
    <w:abstractNumId w:val="11"/>
  </w:num>
  <w:num w:numId="4" w16cid:durableId="1726634651">
    <w:abstractNumId w:val="41"/>
  </w:num>
  <w:num w:numId="5" w16cid:durableId="288517680">
    <w:abstractNumId w:val="23"/>
  </w:num>
  <w:num w:numId="6" w16cid:durableId="781338147">
    <w:abstractNumId w:val="37"/>
  </w:num>
  <w:num w:numId="7" w16cid:durableId="1763256687">
    <w:abstractNumId w:val="42"/>
  </w:num>
  <w:num w:numId="8" w16cid:durableId="447624299">
    <w:abstractNumId w:val="21"/>
  </w:num>
  <w:num w:numId="9" w16cid:durableId="1414355529">
    <w:abstractNumId w:val="15"/>
  </w:num>
  <w:num w:numId="10" w16cid:durableId="1853031639">
    <w:abstractNumId w:val="49"/>
  </w:num>
  <w:num w:numId="11" w16cid:durableId="1282569666">
    <w:abstractNumId w:val="31"/>
  </w:num>
  <w:num w:numId="12" w16cid:durableId="1078598370">
    <w:abstractNumId w:val="36"/>
  </w:num>
  <w:num w:numId="13" w16cid:durableId="1410729098">
    <w:abstractNumId w:val="1"/>
  </w:num>
  <w:num w:numId="14" w16cid:durableId="1323006172">
    <w:abstractNumId w:val="27"/>
  </w:num>
  <w:num w:numId="15" w16cid:durableId="35855519">
    <w:abstractNumId w:val="39"/>
  </w:num>
  <w:num w:numId="16" w16cid:durableId="1400397870">
    <w:abstractNumId w:val="13"/>
  </w:num>
  <w:num w:numId="17" w16cid:durableId="809321992">
    <w:abstractNumId w:val="0"/>
  </w:num>
  <w:num w:numId="18" w16cid:durableId="355695973">
    <w:abstractNumId w:val="45"/>
  </w:num>
  <w:num w:numId="19" w16cid:durableId="1522429633">
    <w:abstractNumId w:val="29"/>
  </w:num>
  <w:num w:numId="20" w16cid:durableId="1335495817">
    <w:abstractNumId w:val="18"/>
  </w:num>
  <w:num w:numId="21" w16cid:durableId="65881885">
    <w:abstractNumId w:val="6"/>
  </w:num>
  <w:num w:numId="22" w16cid:durableId="1735158317">
    <w:abstractNumId w:val="38"/>
  </w:num>
  <w:num w:numId="23" w16cid:durableId="1613517877">
    <w:abstractNumId w:val="4"/>
  </w:num>
  <w:num w:numId="24" w16cid:durableId="687953090">
    <w:abstractNumId w:val="25"/>
  </w:num>
  <w:num w:numId="25" w16cid:durableId="415857991">
    <w:abstractNumId w:val="44"/>
  </w:num>
  <w:num w:numId="26" w16cid:durableId="265312915">
    <w:abstractNumId w:val="32"/>
  </w:num>
  <w:num w:numId="27" w16cid:durableId="477650939">
    <w:abstractNumId w:val="3"/>
  </w:num>
  <w:num w:numId="28" w16cid:durableId="2010978932">
    <w:abstractNumId w:val="33"/>
  </w:num>
  <w:num w:numId="29" w16cid:durableId="351614675">
    <w:abstractNumId w:val="34"/>
  </w:num>
  <w:num w:numId="30" w16cid:durableId="1554779067">
    <w:abstractNumId w:val="12"/>
  </w:num>
  <w:num w:numId="31" w16cid:durableId="1474101677">
    <w:abstractNumId w:val="22"/>
  </w:num>
  <w:num w:numId="32" w16cid:durableId="1180051009">
    <w:abstractNumId w:val="46"/>
  </w:num>
  <w:num w:numId="33" w16cid:durableId="1839343367">
    <w:abstractNumId w:val="17"/>
  </w:num>
  <w:num w:numId="34" w16cid:durableId="918053002">
    <w:abstractNumId w:val="40"/>
  </w:num>
  <w:num w:numId="35" w16cid:durableId="1956012555">
    <w:abstractNumId w:val="26"/>
  </w:num>
  <w:num w:numId="36" w16cid:durableId="1705402342">
    <w:abstractNumId w:val="47"/>
  </w:num>
  <w:num w:numId="37" w16cid:durableId="70079092">
    <w:abstractNumId w:val="30"/>
  </w:num>
  <w:num w:numId="38" w16cid:durableId="2014533158">
    <w:abstractNumId w:val="43"/>
  </w:num>
  <w:num w:numId="39" w16cid:durableId="50345035">
    <w:abstractNumId w:val="19"/>
  </w:num>
  <w:num w:numId="40" w16cid:durableId="1985622803">
    <w:abstractNumId w:val="35"/>
  </w:num>
  <w:num w:numId="41" w16cid:durableId="582492881">
    <w:abstractNumId w:val="9"/>
  </w:num>
  <w:num w:numId="42" w16cid:durableId="1167476948">
    <w:abstractNumId w:val="10"/>
  </w:num>
  <w:num w:numId="43" w16cid:durableId="223493030">
    <w:abstractNumId w:val="8"/>
  </w:num>
  <w:num w:numId="44" w16cid:durableId="1486777253">
    <w:abstractNumId w:val="2"/>
  </w:num>
  <w:num w:numId="45" w16cid:durableId="1041247699">
    <w:abstractNumId w:val="5"/>
  </w:num>
  <w:num w:numId="46" w16cid:durableId="672562813">
    <w:abstractNumId w:val="14"/>
  </w:num>
  <w:num w:numId="47" w16cid:durableId="1159081963">
    <w:abstractNumId w:val="28"/>
  </w:num>
  <w:num w:numId="48" w16cid:durableId="1585996390">
    <w:abstractNumId w:val="7"/>
  </w:num>
  <w:num w:numId="49" w16cid:durableId="1031228850">
    <w:abstractNumId w:val="16"/>
  </w:num>
  <w:num w:numId="50" w16cid:durableId="224150570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5EA"/>
    <w:rsid w:val="000655DD"/>
    <w:rsid w:val="00082843"/>
    <w:rsid w:val="000935EA"/>
    <w:rsid w:val="00112146"/>
    <w:rsid w:val="001202C9"/>
    <w:rsid w:val="001314BF"/>
    <w:rsid w:val="001607A9"/>
    <w:rsid w:val="00283952"/>
    <w:rsid w:val="002972C9"/>
    <w:rsid w:val="00396AD0"/>
    <w:rsid w:val="003B4D34"/>
    <w:rsid w:val="003E1BE4"/>
    <w:rsid w:val="00411F7D"/>
    <w:rsid w:val="004C2A1A"/>
    <w:rsid w:val="004D70ED"/>
    <w:rsid w:val="004F2BE3"/>
    <w:rsid w:val="0053070C"/>
    <w:rsid w:val="005463CF"/>
    <w:rsid w:val="00551706"/>
    <w:rsid w:val="005C226E"/>
    <w:rsid w:val="00612847"/>
    <w:rsid w:val="00686FEC"/>
    <w:rsid w:val="006E667E"/>
    <w:rsid w:val="00A3317E"/>
    <w:rsid w:val="00AB3CE3"/>
    <w:rsid w:val="00B34276"/>
    <w:rsid w:val="00BE4500"/>
    <w:rsid w:val="00C257DE"/>
    <w:rsid w:val="00C42F44"/>
    <w:rsid w:val="00C727E8"/>
    <w:rsid w:val="00C810DA"/>
    <w:rsid w:val="00C8520A"/>
    <w:rsid w:val="00CA2675"/>
    <w:rsid w:val="00CD02DB"/>
    <w:rsid w:val="00D149A1"/>
    <w:rsid w:val="00D66F42"/>
    <w:rsid w:val="00DE43D0"/>
    <w:rsid w:val="00DE76BD"/>
    <w:rsid w:val="00E569F9"/>
    <w:rsid w:val="00EC7E06"/>
    <w:rsid w:val="00F223EC"/>
    <w:rsid w:val="00F55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90FE9C"/>
  <w15:chartTrackingRefBased/>
  <w15:docId w15:val="{84182BB6-9C08-440C-A437-050B0F514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935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35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35E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35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35E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35E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35E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35E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35E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35E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35E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35E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35E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35E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35E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35E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35E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35E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35E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935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35E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935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35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935E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935E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935E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35E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35E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35EA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093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0DA92E2AD7A849ACCE4A73EF63F944" ma:contentTypeVersion="3" ma:contentTypeDescription="Create a new document." ma:contentTypeScope="" ma:versionID="a777ac684a4b22ff61c11ab3a0768e97">
  <xsd:schema xmlns:xsd="http://www.w3.org/2001/XMLSchema" xmlns:xs="http://www.w3.org/2001/XMLSchema" xmlns:p="http://schemas.microsoft.com/office/2006/metadata/properties" xmlns:ns2="64c774f5-0380-4f7e-b4eb-3fa6488c73e5" targetNamespace="http://schemas.microsoft.com/office/2006/metadata/properties" ma:root="true" ma:fieldsID="4a4dd20845e87fe4ba4cea139c54741b" ns2:_="">
    <xsd:import namespace="64c774f5-0380-4f7e-b4eb-3fa6488c73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c774f5-0380-4f7e-b4eb-3fa6488c73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403A26-D919-472E-A37A-9008DCF4A8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9A6815-80B5-4FBB-A9D5-92DCFDF560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1CC24F-9B0F-43DC-9707-2546EEFB34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c774f5-0380-4f7e-b4eb-3fa6488c73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939</Words>
  <Characters>6129</Characters>
  <Application>Microsoft Office Word</Application>
  <DocSecurity>0</DocSecurity>
  <Lines>191</Lines>
  <Paragraphs>135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 McLoughlin</dc:creator>
  <cp:keywords/>
  <dc:description/>
  <cp:lastModifiedBy>Kate Potts</cp:lastModifiedBy>
  <cp:revision>3</cp:revision>
  <dcterms:created xsi:type="dcterms:W3CDTF">2026-01-19T16:44:00Z</dcterms:created>
  <dcterms:modified xsi:type="dcterms:W3CDTF">2026-01-19T17:02:00Z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0x010100AF0DA92E2AD7A849ACCE4A73EF63F944</vt:lpwstr>
  </property>
</Properties>
</file>